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F5" w:rsidRDefault="00A844F5">
      <w:pPr>
        <w:rPr>
          <w:sz w:val="2"/>
          <w:szCs w:val="2"/>
        </w:rPr>
      </w:pPr>
      <w:r w:rsidRPr="00A844F5">
        <w:pict>
          <v:rect id="_x0000_s1031" style="position:absolute;margin-left:15.75pt;margin-top:418.15pt;width:245.25pt;height:123.75pt;z-index:-251658752;mso-position-horizontal-relative:page;mso-position-vertical-relative:page" fillcolor="#49484a" stroked="f">
            <w10:wrap anchorx="page" anchory="page"/>
          </v:rect>
        </w:pict>
      </w:r>
    </w:p>
    <w:p w:rsidR="00A844F5" w:rsidRDefault="00A844F5">
      <w:pPr>
        <w:framePr w:wrap="none" w:vAnchor="page" w:hAnchor="page" w:x="294" w:y="28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63pt">
            <v:imagedata r:id="rId7" r:href="rId8"/>
          </v:shape>
        </w:pict>
      </w:r>
    </w:p>
    <w:p w:rsidR="00A844F5" w:rsidRDefault="00A475FB">
      <w:pPr>
        <w:pStyle w:val="10"/>
        <w:framePr w:w="4807" w:h="4323" w:hRule="exact" w:wrap="none" w:vAnchor="page" w:hAnchor="page" w:x="294" w:y="3835"/>
        <w:shd w:val="clear" w:color="auto" w:fill="auto"/>
        <w:spacing w:after="17" w:line="880" w:lineRule="exact"/>
        <w:ind w:left="340"/>
      </w:pPr>
      <w:bookmarkStart w:id="0" w:name="bookmark0"/>
      <w:r>
        <w:rPr>
          <w:rStyle w:val="11"/>
          <w:i/>
          <w:iCs/>
        </w:rPr>
        <w:t>ПА</w:t>
      </w:r>
      <w:bookmarkEnd w:id="0"/>
    </w:p>
    <w:p w:rsidR="00A844F5" w:rsidRDefault="00A475FB">
      <w:pPr>
        <w:pStyle w:val="30"/>
        <w:framePr w:w="4807" w:h="4323" w:hRule="exact" w:wrap="none" w:vAnchor="page" w:hAnchor="page" w:x="294" w:y="3835"/>
        <w:shd w:val="clear" w:color="auto" w:fill="auto"/>
        <w:spacing w:before="0" w:after="0" w:line="500" w:lineRule="exact"/>
        <w:ind w:left="340"/>
      </w:pPr>
      <w:bookmarkStart w:id="1" w:name="bookmark1"/>
      <w:r>
        <w:rPr>
          <w:rStyle w:val="31"/>
          <w:i/>
          <w:iCs/>
        </w:rPr>
        <w:t>РАБОТОДАТЕЛЮ</w:t>
      </w:r>
      <w:bookmarkEnd w:id="1"/>
    </w:p>
    <w:p w:rsidR="00A844F5" w:rsidRDefault="00A475FB">
      <w:pPr>
        <w:pStyle w:val="33"/>
        <w:framePr w:w="4807" w:h="4323" w:hRule="exact" w:wrap="none" w:vAnchor="page" w:hAnchor="page" w:x="294" w:y="3835"/>
        <w:shd w:val="clear" w:color="auto" w:fill="auto"/>
        <w:spacing w:before="0" w:after="0"/>
        <w:ind w:left="75" w:right="20"/>
      </w:pPr>
      <w:r>
        <w:rPr>
          <w:rStyle w:val="34"/>
          <w:i/>
          <w:iCs/>
        </w:rPr>
        <w:t>О ПОВЫШЕНИИ</w:t>
      </w:r>
      <w:r>
        <w:rPr>
          <w:rStyle w:val="34"/>
          <w:i/>
          <w:iCs/>
        </w:rPr>
        <w:br/>
        <w:t>ЗАИНТЕРЕСОВАННОСТИ</w:t>
      </w:r>
      <w:r>
        <w:rPr>
          <w:rStyle w:val="34"/>
          <w:i/>
          <w:iCs/>
        </w:rPr>
        <w:br/>
        <w:t>К ЛЕГАЛЬНОМУ</w:t>
      </w:r>
      <w:r>
        <w:rPr>
          <w:rStyle w:val="34"/>
          <w:i/>
          <w:iCs/>
        </w:rPr>
        <w:br/>
        <w:t>ОФОРМЛЕНИЮ</w:t>
      </w:r>
      <w:r>
        <w:rPr>
          <w:rStyle w:val="34"/>
          <w:i/>
          <w:iCs/>
        </w:rPr>
        <w:br/>
        <w:t>ТРУДОВЫХ ОТНОШЕНИЙ</w:t>
      </w:r>
    </w:p>
    <w:p w:rsidR="00A844F5" w:rsidRDefault="00A475FB">
      <w:pPr>
        <w:pStyle w:val="40"/>
        <w:framePr w:w="4807" w:h="1017" w:hRule="exact" w:wrap="none" w:vAnchor="page" w:hAnchor="page" w:x="294" w:y="9676"/>
        <w:shd w:val="clear" w:color="auto" w:fill="000000"/>
        <w:spacing w:before="0" w:after="0" w:line="280" w:lineRule="exact"/>
        <w:ind w:left="1635" w:right="705"/>
      </w:pPr>
      <w:r>
        <w:rPr>
          <w:rStyle w:val="41"/>
        </w:rPr>
        <w:t>Серая зарплата</w:t>
      </w:r>
    </w:p>
    <w:p w:rsidR="00A844F5" w:rsidRDefault="00A475FB">
      <w:pPr>
        <w:pStyle w:val="20"/>
        <w:framePr w:w="4807" w:h="1017" w:hRule="exact" w:wrap="none" w:vAnchor="page" w:hAnchor="page" w:x="294" w:y="9676"/>
        <w:shd w:val="clear" w:color="auto" w:fill="000000"/>
        <w:spacing w:before="0" w:line="660" w:lineRule="exact"/>
        <w:ind w:left="1635" w:right="705"/>
      </w:pPr>
      <w:bookmarkStart w:id="2" w:name="bookmark2"/>
      <w:r>
        <w:rPr>
          <w:rStyle w:val="21"/>
          <w:b/>
          <w:bCs/>
        </w:rPr>
        <w:t>НЕТ!!!</w:t>
      </w:r>
      <w:bookmarkEnd w:id="2"/>
    </w:p>
    <w:p w:rsidR="00A844F5" w:rsidRDefault="00027310">
      <w:pPr>
        <w:framePr w:wrap="none" w:vAnchor="page" w:hAnchor="page" w:x="496" w:y="8559"/>
        <w:rPr>
          <w:sz w:val="2"/>
          <w:szCs w:val="2"/>
        </w:rPr>
      </w:pPr>
      <w:r>
        <w:pict>
          <v:shape id="_x0000_i1026" type="#_x0000_t75" style="width:66.25pt;height:72.9pt">
            <v:imagedata r:id="rId9" r:href="rId10"/>
          </v:shape>
        </w:pict>
      </w:r>
    </w:p>
    <w:p w:rsidR="00A844F5" w:rsidRDefault="00A844F5">
      <w:pPr>
        <w:framePr w:wrap="none" w:vAnchor="page" w:hAnchor="page" w:x="1734" w:y="3901"/>
        <w:rPr>
          <w:sz w:val="2"/>
          <w:szCs w:val="2"/>
        </w:rPr>
      </w:pPr>
      <w:r>
        <w:pict>
          <v:shape id="_x0000_i1027" type="#_x0000_t75" style="width:141.8pt;height:34pt">
            <v:imagedata r:id="rId11" r:href="rId12"/>
          </v:shape>
        </w:pict>
      </w:r>
    </w:p>
    <w:p w:rsidR="00A844F5" w:rsidRDefault="00A844F5">
      <w:pPr>
        <w:framePr w:wrap="none" w:vAnchor="page" w:hAnchor="page" w:x="5491" w:y="534"/>
        <w:rPr>
          <w:sz w:val="2"/>
          <w:szCs w:val="2"/>
        </w:rPr>
      </w:pPr>
      <w:r>
        <w:pict>
          <v:shape id="_x0000_i1028" type="#_x0000_t75" style="width:235pt;height:154.15pt">
            <v:imagedata r:id="rId13" r:href="rId14"/>
          </v:shape>
        </w:pict>
      </w:r>
    </w:p>
    <w:p w:rsidR="00A844F5" w:rsidRDefault="00A475FB" w:rsidP="00027310">
      <w:pPr>
        <w:pStyle w:val="23"/>
        <w:framePr w:w="4755" w:h="6854" w:hRule="exact" w:wrap="none" w:vAnchor="page" w:hAnchor="page" w:x="5484" w:y="3546"/>
        <w:shd w:val="clear" w:color="auto" w:fill="auto"/>
        <w:tabs>
          <w:tab w:val="left" w:pos="1733"/>
          <w:tab w:val="left" w:pos="3585"/>
        </w:tabs>
        <w:ind w:firstLine="426"/>
      </w:pPr>
      <w:r>
        <w:t>Трудовые отношения возникают между работником и работ</w:t>
      </w:r>
      <w:r w:rsidR="00027310">
        <w:t xml:space="preserve">одателем на основании трудового договора, </w:t>
      </w:r>
      <w:r>
        <w:t>заключение</w:t>
      </w:r>
      <w:r w:rsidR="00027310">
        <w:t xml:space="preserve"> </w:t>
      </w:r>
      <w:r>
        <w:t>которого является обязательным условием при приеме на работу (</w:t>
      </w:r>
      <w:r>
        <w:t>ст. 16 ТК РФ).</w:t>
      </w:r>
    </w:p>
    <w:p w:rsidR="00A844F5" w:rsidRDefault="00A475FB">
      <w:pPr>
        <w:pStyle w:val="23"/>
        <w:framePr w:w="4755" w:h="6854" w:hRule="exact" w:wrap="none" w:vAnchor="page" w:hAnchor="page" w:x="5484" w:y="3546"/>
        <w:shd w:val="clear" w:color="auto" w:fill="auto"/>
        <w:tabs>
          <w:tab w:val="left" w:pos="1733"/>
          <w:tab w:val="left" w:pos="2963"/>
        </w:tabs>
        <w:ind w:firstLine="420"/>
      </w:pPr>
      <w:r>
        <w:t>Трудовой</w:t>
      </w:r>
      <w:r>
        <w:tab/>
        <w:t>договор</w:t>
      </w:r>
      <w:r>
        <w:tab/>
        <w:t>заключается в</w:t>
      </w:r>
    </w:p>
    <w:p w:rsidR="00A844F5" w:rsidRDefault="00A475FB">
      <w:pPr>
        <w:pStyle w:val="23"/>
        <w:framePr w:w="4755" w:h="6854" w:hRule="exact" w:wrap="none" w:vAnchor="page" w:hAnchor="page" w:x="5484" w:y="3546"/>
        <w:shd w:val="clear" w:color="auto" w:fill="auto"/>
      </w:pPr>
      <w:r>
        <w:t>письменной форме в двух экземплярах, каждый из которых подписывается работником и работо</w:t>
      </w:r>
      <w:r w:rsidR="00027310">
        <w:t>дателем. Заключение гражданско-</w:t>
      </w:r>
      <w:r>
        <w:t>правовых договоров, фактически регулирующих трудовые отношения между работником и работода</w:t>
      </w:r>
      <w:r>
        <w:t>телем, не допускается (ч. 2 ст. 15 ТК РФ).</w:t>
      </w:r>
    </w:p>
    <w:p w:rsidR="00A844F5" w:rsidRDefault="00A475FB">
      <w:pPr>
        <w:pStyle w:val="23"/>
        <w:framePr w:w="4755" w:h="6854" w:hRule="exact" w:wrap="none" w:vAnchor="page" w:hAnchor="page" w:x="5484" w:y="3546"/>
        <w:shd w:val="clear" w:color="auto" w:fill="auto"/>
        <w:ind w:firstLine="420"/>
      </w:pPr>
      <w:r>
        <w:t>Заработная плата должна выплачиваться работнику не реже, чем каждые пол месяца в день, установленный правилами внутреннего трудового распорядка, коллективным договором, трудовым договором. Месячная заработная плат</w:t>
      </w:r>
      <w:r>
        <w:t>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133, 136 ТК РФ).</w:t>
      </w:r>
    </w:p>
    <w:p w:rsidR="00A844F5" w:rsidRDefault="00A475FB">
      <w:pPr>
        <w:pStyle w:val="23"/>
        <w:framePr w:w="4755" w:h="6854" w:hRule="exact" w:wrap="none" w:vAnchor="page" w:hAnchor="page" w:x="5484" w:y="3546"/>
        <w:shd w:val="clear" w:color="auto" w:fill="auto"/>
        <w:ind w:firstLine="420"/>
      </w:pPr>
      <w:r>
        <w:t>Оплата труда человека, официально работающего по трудовому договору - это «бел</w:t>
      </w:r>
      <w:r>
        <w:t>ая» зарплата. С нее уплачиваются все налоги и взносы во внебюджетные фонды: ПФР, ФСС и ФОМС.</w:t>
      </w:r>
    </w:p>
    <w:p w:rsidR="00A844F5" w:rsidRDefault="00A475FB">
      <w:pPr>
        <w:pStyle w:val="23"/>
        <w:framePr w:w="4740" w:h="6802" w:hRule="exact" w:wrap="none" w:vAnchor="page" w:hAnchor="page" w:x="10426" w:y="493"/>
        <w:shd w:val="clear" w:color="auto" w:fill="auto"/>
      </w:pPr>
      <w:r>
        <w:rPr>
          <w:rStyle w:val="24"/>
        </w:rPr>
        <w:t>«Серая» зарплата</w:t>
      </w:r>
      <w:r w:rsidR="00027310">
        <w:t xml:space="preserve"> - это оплата тр</w:t>
      </w:r>
      <w:r>
        <w:t>уда официально устроенного человека, которая частично (как правило, меньшая часть) проводится в документах и выдается по ведомости,</w:t>
      </w:r>
      <w:r>
        <w:t xml:space="preserve"> а оставшаяся часть выдается «в конверте».</w:t>
      </w:r>
    </w:p>
    <w:p w:rsidR="00A844F5" w:rsidRDefault="00A475FB">
      <w:pPr>
        <w:pStyle w:val="23"/>
        <w:framePr w:w="4740" w:h="6802" w:hRule="exact" w:wrap="none" w:vAnchor="page" w:hAnchor="page" w:x="10426" w:y="493"/>
        <w:shd w:val="clear" w:color="auto" w:fill="auto"/>
      </w:pPr>
      <w:r>
        <w:rPr>
          <w:rStyle w:val="24"/>
        </w:rPr>
        <w:t>«Черная» зарплата</w:t>
      </w:r>
      <w:r>
        <w:t xml:space="preserve"> - это заработок работника, который нигде не учитывается и не указывается в бухгалтерских документах. Работник, получающий «черную» зарплату, не устроен официально, то есть работает без оформления</w:t>
      </w:r>
      <w:r>
        <w:t xml:space="preserve"> соответствующих документов о трудоустройстве. У него отсутствуют перечисления в бюджет и внебюджетные фонды налога на доходы физических лиц и страховых взносов, не учитывается страховой стаж.</w:t>
      </w:r>
    </w:p>
    <w:p w:rsidR="00A844F5" w:rsidRDefault="00A475FB">
      <w:pPr>
        <w:pStyle w:val="23"/>
        <w:framePr w:w="4740" w:h="6802" w:hRule="exact" w:wrap="none" w:vAnchor="page" w:hAnchor="page" w:x="10426" w:y="493"/>
        <w:shd w:val="clear" w:color="auto" w:fill="auto"/>
      </w:pPr>
      <w:r>
        <w:rPr>
          <w:rStyle w:val="25"/>
        </w:rPr>
        <w:t xml:space="preserve">«Серые» и «черные» </w:t>
      </w:r>
      <w:r>
        <w:t>зарплаты являются</w:t>
      </w:r>
    </w:p>
    <w:p w:rsidR="00A844F5" w:rsidRDefault="00A475FB">
      <w:pPr>
        <w:pStyle w:val="23"/>
        <w:framePr w:w="4740" w:h="6802" w:hRule="exact" w:wrap="none" w:vAnchor="page" w:hAnchor="page" w:x="10426" w:y="493"/>
        <w:shd w:val="clear" w:color="auto" w:fill="auto"/>
        <w:spacing w:line="255" w:lineRule="exact"/>
      </w:pPr>
      <w:r>
        <w:rPr>
          <w:rStyle w:val="215pt"/>
        </w:rPr>
        <w:t xml:space="preserve">незаконными </w:t>
      </w:r>
      <w:r>
        <w:t xml:space="preserve">и фактически </w:t>
      </w:r>
      <w:r>
        <w:t>лишают человека будущей пенсии и социальной защищенности.</w:t>
      </w:r>
    </w:p>
    <w:p w:rsidR="00A844F5" w:rsidRDefault="00A475FB">
      <w:pPr>
        <w:pStyle w:val="50"/>
        <w:framePr w:w="4740" w:h="6802" w:hRule="exact" w:wrap="none" w:vAnchor="page" w:hAnchor="page" w:x="10426" w:y="493"/>
        <w:shd w:val="clear" w:color="auto" w:fill="auto"/>
        <w:ind w:left="20"/>
      </w:pPr>
      <w:r>
        <w:rPr>
          <w:rStyle w:val="51"/>
        </w:rPr>
        <w:t>«Минусы» неформальной занятости</w:t>
      </w:r>
      <w:r>
        <w:rPr>
          <w:rStyle w:val="51"/>
        </w:rPr>
        <w:br/>
        <w:t>для работодателя:</w:t>
      </w:r>
    </w:p>
    <w:p w:rsidR="00A844F5" w:rsidRDefault="00A475FB">
      <w:pPr>
        <w:pStyle w:val="23"/>
        <w:framePr w:w="4740" w:h="6802" w:hRule="exact" w:wrap="none" w:vAnchor="page" w:hAnchor="page" w:x="10426" w:y="493"/>
        <w:shd w:val="clear" w:color="auto" w:fill="auto"/>
      </w:pPr>
      <w:r>
        <w:t>• Невозможность привлечь работника к ответственности за несоблюдение трудовой дисциплины, обеспечить сохранность материальных ценностей и т.п.</w:t>
      </w:r>
    </w:p>
    <w:p w:rsidR="00A844F5" w:rsidRDefault="00027310">
      <w:pPr>
        <w:framePr w:wrap="none" w:vAnchor="page" w:hAnchor="page" w:x="10794" w:y="7381"/>
        <w:rPr>
          <w:sz w:val="2"/>
          <w:szCs w:val="2"/>
        </w:rPr>
      </w:pPr>
      <w:r>
        <w:pict>
          <v:shape id="_x0000_i1029" type="#_x0000_t75" style="width:201.85pt;height:74.2pt">
            <v:imagedata r:id="rId15" r:href="rId16"/>
          </v:shape>
        </w:pict>
      </w:r>
    </w:p>
    <w:p w:rsidR="00A844F5" w:rsidRDefault="00A475FB">
      <w:pPr>
        <w:pStyle w:val="23"/>
        <w:framePr w:w="4740" w:h="1574" w:hRule="exact" w:wrap="none" w:vAnchor="page" w:hAnchor="page" w:x="10426" w:y="8909"/>
        <w:numPr>
          <w:ilvl w:val="0"/>
          <w:numId w:val="1"/>
        </w:numPr>
        <w:shd w:val="clear" w:color="auto" w:fill="auto"/>
        <w:tabs>
          <w:tab w:val="left" w:pos="311"/>
        </w:tabs>
      </w:pPr>
      <w:r>
        <w:t>Риск про</w:t>
      </w:r>
      <w:r w:rsidR="00027310">
        <w:t>ведения проверок со стороны конт</w:t>
      </w:r>
      <w:r>
        <w:t>рольно-надзорных органов, органов прокуратуры</w:t>
      </w:r>
    </w:p>
    <w:p w:rsidR="00A844F5" w:rsidRDefault="00A475FB">
      <w:pPr>
        <w:pStyle w:val="23"/>
        <w:framePr w:w="4740" w:h="1574" w:hRule="exact" w:wrap="none" w:vAnchor="page" w:hAnchor="page" w:x="10426" w:y="8909"/>
        <w:numPr>
          <w:ilvl w:val="0"/>
          <w:numId w:val="1"/>
        </w:numPr>
        <w:shd w:val="clear" w:color="auto" w:fill="auto"/>
        <w:tabs>
          <w:tab w:val="left" w:pos="311"/>
        </w:tabs>
      </w:pPr>
      <w:r>
        <w:t>Наличие судебных издержек при подаче работником иска о нарушении его трудовых прав</w:t>
      </w:r>
      <w:r>
        <w:t>.</w:t>
      </w:r>
    </w:p>
    <w:p w:rsidR="00A844F5" w:rsidRDefault="00A844F5">
      <w:pPr>
        <w:rPr>
          <w:sz w:val="2"/>
          <w:szCs w:val="2"/>
        </w:rPr>
      </w:pPr>
    </w:p>
    <w:sectPr w:rsidR="00A844F5" w:rsidSect="00A844F5">
      <w:pgSz w:w="15398" w:h="1111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FB" w:rsidRDefault="00A475FB" w:rsidP="00A844F5">
      <w:r>
        <w:separator/>
      </w:r>
    </w:p>
  </w:endnote>
  <w:endnote w:type="continuationSeparator" w:id="1">
    <w:p w:rsidR="00A475FB" w:rsidRDefault="00A475FB" w:rsidP="00A8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FB" w:rsidRDefault="00A475FB"/>
  </w:footnote>
  <w:footnote w:type="continuationSeparator" w:id="1">
    <w:p w:rsidR="00A475FB" w:rsidRDefault="00A475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DE5"/>
    <w:multiLevelType w:val="multilevel"/>
    <w:tmpl w:val="B900B9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44F5"/>
    <w:rsid w:val="00027310"/>
    <w:rsid w:val="00A475FB"/>
    <w:rsid w:val="00A8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4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44F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844F5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88"/>
      <w:szCs w:val="88"/>
      <w:u w:val="none"/>
    </w:rPr>
  </w:style>
  <w:style w:type="character" w:customStyle="1" w:styleId="11">
    <w:name w:val="Заголовок №1"/>
    <w:basedOn w:val="1"/>
    <w:rsid w:val="00A844F5"/>
    <w:rPr>
      <w:color w:val="00000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A84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0"/>
      <w:szCs w:val="50"/>
      <w:u w:val="none"/>
    </w:rPr>
  </w:style>
  <w:style w:type="character" w:customStyle="1" w:styleId="31">
    <w:name w:val="Заголовок №3"/>
    <w:basedOn w:val="3"/>
    <w:rsid w:val="00A844F5"/>
    <w:rPr>
      <w:color w:val="00000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A844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34">
    <w:name w:val="Основной текст (3)"/>
    <w:basedOn w:val="32"/>
    <w:rsid w:val="00A844F5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44F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844F5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A84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21">
    <w:name w:val="Заголовок №2"/>
    <w:basedOn w:val="2"/>
    <w:rsid w:val="00A844F5"/>
    <w:rPr>
      <w:color w:val="FFFFFF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8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"/>
    <w:basedOn w:val="22"/>
    <w:rsid w:val="00A844F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A844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"/>
    <w:basedOn w:val="22"/>
    <w:rsid w:val="00A844F5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44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A844F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844F5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i/>
      <w:iCs/>
      <w:spacing w:val="-40"/>
      <w:sz w:val="88"/>
      <w:szCs w:val="88"/>
    </w:rPr>
  </w:style>
  <w:style w:type="paragraph" w:customStyle="1" w:styleId="30">
    <w:name w:val="Заголовок №3"/>
    <w:basedOn w:val="a"/>
    <w:link w:val="3"/>
    <w:rsid w:val="00A844F5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50"/>
      <w:szCs w:val="50"/>
    </w:rPr>
  </w:style>
  <w:style w:type="paragraph" w:customStyle="1" w:styleId="33">
    <w:name w:val="Основной текст (3)"/>
    <w:basedOn w:val="a"/>
    <w:link w:val="32"/>
    <w:rsid w:val="00A844F5"/>
    <w:pPr>
      <w:shd w:val="clear" w:color="auto" w:fill="FFFFFF"/>
      <w:spacing w:before="240" w:after="1320" w:line="548" w:lineRule="exact"/>
      <w:jc w:val="center"/>
    </w:pPr>
    <w:rPr>
      <w:rFonts w:ascii="Times New Roman" w:eastAsia="Times New Roman" w:hAnsi="Times New Roman" w:cs="Times New Roman"/>
      <w:i/>
      <w:iCs/>
      <w:spacing w:val="-10"/>
      <w:sz w:val="38"/>
      <w:szCs w:val="38"/>
    </w:rPr>
  </w:style>
  <w:style w:type="paragraph" w:customStyle="1" w:styleId="40">
    <w:name w:val="Основной текст (4)"/>
    <w:basedOn w:val="a"/>
    <w:link w:val="4"/>
    <w:rsid w:val="00A844F5"/>
    <w:pPr>
      <w:shd w:val="clear" w:color="auto" w:fill="FFFFFF"/>
      <w:spacing w:before="1320" w:after="12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20">
    <w:name w:val="Заголовок №2"/>
    <w:basedOn w:val="a"/>
    <w:link w:val="2"/>
    <w:rsid w:val="00A844F5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paragraph" w:customStyle="1" w:styleId="23">
    <w:name w:val="Основной текст (2)"/>
    <w:basedOn w:val="a"/>
    <w:link w:val="22"/>
    <w:rsid w:val="00A844F5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A844F5"/>
    <w:pPr>
      <w:shd w:val="clear" w:color="auto" w:fill="FFFFFF"/>
      <w:spacing w:line="308" w:lineRule="exact"/>
      <w:jc w:val="center"/>
    </w:pPr>
    <w:rPr>
      <w:rFonts w:ascii="Franklin Gothic Heavy" w:eastAsia="Franklin Gothic Heavy" w:hAnsi="Franklin Gothic Heavy" w:cs="Franklin Gothic Heavy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2022-05-11T08:49:00Z</cp:lastPrinted>
  <dcterms:created xsi:type="dcterms:W3CDTF">2022-05-11T08:45:00Z</dcterms:created>
  <dcterms:modified xsi:type="dcterms:W3CDTF">2022-05-11T08:51:00Z</dcterms:modified>
</cp:coreProperties>
</file>